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1284C" w14:textId="77777777" w:rsidR="00251AD1" w:rsidRDefault="009B100D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57216" behindDoc="0" locked="0" layoutInCell="1" allowOverlap="1" wp14:anchorId="35100FFE" wp14:editId="44425000">
            <wp:simplePos x="0" y="0"/>
            <wp:positionH relativeFrom="column">
              <wp:posOffset>3968750</wp:posOffset>
            </wp:positionH>
            <wp:positionV relativeFrom="paragraph">
              <wp:posOffset>-22860</wp:posOffset>
            </wp:positionV>
            <wp:extent cx="457200" cy="66294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F03E9D7" wp14:editId="142EAEC8">
            <wp:simplePos x="0" y="0"/>
            <wp:positionH relativeFrom="column">
              <wp:posOffset>1914525</wp:posOffset>
            </wp:positionH>
            <wp:positionV relativeFrom="paragraph">
              <wp:posOffset>28575</wp:posOffset>
            </wp:positionV>
            <wp:extent cx="538480" cy="611505"/>
            <wp:effectExtent l="0" t="0" r="0" b="0"/>
            <wp:wrapThrough wrapText="bothSides" distL="114300" distR="114300">
              <wp:wrapPolygon edited="0">
                <wp:start x="-764" y="0"/>
                <wp:lineTo x="-764" y="20860"/>
                <wp:lineTo x="21396" y="20860"/>
                <wp:lineTo x="21396" y="0"/>
                <wp:lineTo x="-764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</w:rPr>
        <w:t xml:space="preserve">                           </w:t>
      </w:r>
    </w:p>
    <w:p w14:paraId="5E43E870" w14:textId="77777777" w:rsidR="00251AD1" w:rsidRDefault="009B100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ЕВПАТОРИЙСКИЙ ГОРОДСКОЙ СОВЕТ</w:t>
      </w:r>
    </w:p>
    <w:p w14:paraId="6E39020D" w14:textId="77777777" w:rsidR="00251AD1" w:rsidRDefault="009B100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РЕСПУБЛИКИ КРЫМ</w:t>
      </w:r>
    </w:p>
    <w:p w14:paraId="1C10A61C" w14:textId="77777777" w:rsidR="00251AD1" w:rsidRDefault="009B100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 Е Ш Е Н И Е</w:t>
      </w:r>
    </w:p>
    <w:p w14:paraId="45C13D8A" w14:textId="77777777" w:rsidR="00251AD1" w:rsidRDefault="009B100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32"/>
        </w:rPr>
        <w:t>III созыв</w:t>
      </w:r>
    </w:p>
    <w:p w14:paraId="0386DA7F" w14:textId="77777777" w:rsidR="008C6673" w:rsidRPr="008C6673" w:rsidRDefault="008C6673" w:rsidP="008C6673">
      <w:pPr>
        <w:spacing w:after="0" w:line="240" w:lineRule="auto"/>
        <w:ind w:right="-136"/>
        <w:jc w:val="center"/>
        <w:rPr>
          <w:rFonts w:ascii="Times New Roman" w:hAnsi="Times New Roman"/>
          <w:color w:val="auto"/>
          <w:sz w:val="28"/>
          <w:szCs w:val="28"/>
        </w:rPr>
      </w:pPr>
      <w:r w:rsidRPr="008C6673">
        <w:rPr>
          <w:rFonts w:ascii="Times New Roman" w:hAnsi="Times New Roman"/>
          <w:color w:val="auto"/>
          <w:sz w:val="28"/>
          <w:szCs w:val="28"/>
        </w:rPr>
        <w:t>Сессия №</w:t>
      </w:r>
      <w:r w:rsidRPr="008C6673">
        <w:rPr>
          <w:rFonts w:ascii="Times New Roman" w:hAnsi="Times New Roman"/>
          <w:color w:val="auto"/>
          <w:sz w:val="28"/>
          <w:szCs w:val="28"/>
          <w:u w:val="single"/>
        </w:rPr>
        <w:t xml:space="preserve"> 29</w:t>
      </w:r>
    </w:p>
    <w:p w14:paraId="6778F028" w14:textId="79B62E8F" w:rsidR="008C6673" w:rsidRPr="008C6673" w:rsidRDefault="008C6673" w:rsidP="008C6673">
      <w:pPr>
        <w:spacing w:after="0" w:line="240" w:lineRule="auto"/>
        <w:ind w:right="-136"/>
        <w:rPr>
          <w:rFonts w:ascii="Times New Roman" w:hAnsi="Times New Roman"/>
          <w:color w:val="auto"/>
          <w:sz w:val="28"/>
          <w:szCs w:val="28"/>
        </w:rPr>
      </w:pPr>
      <w:r w:rsidRPr="008C6673">
        <w:rPr>
          <w:rFonts w:ascii="Times New Roman" w:hAnsi="Times New Roman"/>
          <w:color w:val="auto"/>
          <w:sz w:val="28"/>
          <w:szCs w:val="28"/>
        </w:rPr>
        <w:t xml:space="preserve">30.04.2026                                        г. Евпатория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№ 3-29/10</w:t>
      </w:r>
    </w:p>
    <w:p w14:paraId="3078489C" w14:textId="77777777" w:rsidR="00251AD1" w:rsidRDefault="00251AD1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37"/>
      </w:tblGrid>
      <w:tr w:rsidR="00251AD1" w:rsidRPr="003264C4" w14:paraId="4ECECDDF" w14:textId="77777777" w:rsidTr="00946C9E">
        <w:trPr>
          <w:trHeight w:val="1067"/>
        </w:trPr>
        <w:tc>
          <w:tcPr>
            <w:tcW w:w="6237" w:type="dxa"/>
          </w:tcPr>
          <w:p w14:paraId="68B52D55" w14:textId="4AA65D9B" w:rsidR="00251AD1" w:rsidRPr="003264C4" w:rsidRDefault="009B100D" w:rsidP="00946C9E">
            <w:pPr>
              <w:tabs>
                <w:tab w:val="left" w:pos="522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4C4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bookmarkStart w:id="0" w:name="_Hlk154386633"/>
            <w:r w:rsidRPr="003264C4">
              <w:rPr>
                <w:rFonts w:ascii="Times New Roman" w:hAnsi="Times New Roman"/>
                <w:b/>
                <w:sz w:val="24"/>
                <w:szCs w:val="24"/>
              </w:rPr>
              <w:t xml:space="preserve">даче согласия на списание </w:t>
            </w:r>
            <w:bookmarkStart w:id="1" w:name="_Hlk154159050"/>
            <w:r w:rsidRPr="003264C4">
              <w:rPr>
                <w:rFonts w:ascii="Times New Roman" w:hAnsi="Times New Roman"/>
                <w:b/>
                <w:sz w:val="24"/>
                <w:szCs w:val="24"/>
              </w:rPr>
              <w:t xml:space="preserve">затрат, 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Крым, </w:t>
            </w:r>
            <w:r w:rsidR="00946C9E">
              <w:rPr>
                <w:rFonts w:ascii="Times New Roman" w:hAnsi="Times New Roman"/>
                <w:b/>
                <w:sz w:val="24"/>
                <w:szCs w:val="24"/>
              </w:rPr>
              <w:t>балансодержателем которых является</w:t>
            </w:r>
            <w:r w:rsidRPr="003264C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="00946C9E">
              <w:rPr>
                <w:rFonts w:ascii="Times New Roman" w:hAnsi="Times New Roman"/>
                <w:b/>
                <w:sz w:val="24"/>
                <w:szCs w:val="24"/>
              </w:rPr>
              <w:t xml:space="preserve">ое казённое </w:t>
            </w:r>
            <w:r w:rsidRPr="003264C4">
              <w:rPr>
                <w:rFonts w:ascii="Times New Roman" w:hAnsi="Times New Roman"/>
                <w:b/>
                <w:sz w:val="24"/>
                <w:szCs w:val="24"/>
              </w:rPr>
              <w:t>учреждение «Управление капитального строительства администрации города Евпатории Республики Крым»</w:t>
            </w:r>
            <w:bookmarkEnd w:id="0"/>
            <w:bookmarkEnd w:id="1"/>
          </w:p>
          <w:p w14:paraId="099907D9" w14:textId="77777777" w:rsidR="00251AD1" w:rsidRPr="003264C4" w:rsidRDefault="00251AD1" w:rsidP="00946C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89B904" w14:textId="16BB1AC0" w:rsidR="00DD7F13" w:rsidRDefault="009B100D" w:rsidP="00946C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64C4">
        <w:rPr>
          <w:rFonts w:ascii="Times New Roman" w:hAnsi="Times New Roman"/>
          <w:sz w:val="24"/>
          <w:szCs w:val="24"/>
        </w:rPr>
        <w:t>В соответствии с Гражданским кодексом Российской Федерации, Бюджетным кодексом Российской Федерации, ст.</w:t>
      </w:r>
      <w:r w:rsidR="00946C9E">
        <w:rPr>
          <w:rFonts w:ascii="Times New Roman" w:hAnsi="Times New Roman"/>
          <w:sz w:val="24"/>
          <w:szCs w:val="24"/>
        </w:rPr>
        <w:t xml:space="preserve"> </w:t>
      </w:r>
      <w:r w:rsidR="00DD7F13" w:rsidRPr="003264C4">
        <w:rPr>
          <w:rFonts w:ascii="Times New Roman" w:hAnsi="Times New Roman"/>
          <w:sz w:val="24"/>
          <w:szCs w:val="24"/>
        </w:rPr>
        <w:t>1</w:t>
      </w:r>
      <w:r w:rsidR="00EC29E4">
        <w:rPr>
          <w:rFonts w:ascii="Times New Roman" w:hAnsi="Times New Roman"/>
          <w:sz w:val="24"/>
          <w:szCs w:val="24"/>
        </w:rPr>
        <w:t>6</w:t>
      </w:r>
      <w:r w:rsidRPr="003264C4">
        <w:rPr>
          <w:rFonts w:ascii="Times New Roman" w:hAnsi="Times New Roman"/>
          <w:sz w:val="24"/>
          <w:szCs w:val="24"/>
        </w:rPr>
        <w:t xml:space="preserve"> Федерального закона от 06.10.2003 № 131-ФЗ </w:t>
      </w:r>
      <w:r w:rsidR="00946C9E">
        <w:rPr>
          <w:rFonts w:ascii="Times New Roman" w:hAnsi="Times New Roman"/>
          <w:sz w:val="24"/>
          <w:szCs w:val="24"/>
        </w:rPr>
        <w:t xml:space="preserve">                        </w:t>
      </w:r>
      <w:r w:rsidRPr="003264C4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D7F13" w:rsidRPr="003264C4">
        <w:rPr>
          <w:rFonts w:ascii="Times New Roman" w:hAnsi="Times New Roman"/>
          <w:sz w:val="24"/>
          <w:szCs w:val="24"/>
        </w:rPr>
        <w:t xml:space="preserve"> </w:t>
      </w:r>
      <w:r w:rsidR="003379B5" w:rsidRPr="003264C4">
        <w:rPr>
          <w:rFonts w:ascii="Times New Roman" w:hAnsi="Times New Roman"/>
          <w:sz w:val="24"/>
          <w:szCs w:val="24"/>
        </w:rPr>
        <w:t xml:space="preserve"> </w:t>
      </w:r>
      <w:r w:rsidR="00DD7F13" w:rsidRPr="003264C4">
        <w:rPr>
          <w:rFonts w:ascii="Times New Roman" w:hAnsi="Times New Roman"/>
          <w:sz w:val="24"/>
          <w:szCs w:val="24"/>
        </w:rPr>
        <w:t>Федеральн</w:t>
      </w:r>
      <w:r w:rsidR="00946C9E">
        <w:rPr>
          <w:rFonts w:ascii="Times New Roman" w:hAnsi="Times New Roman"/>
          <w:sz w:val="24"/>
          <w:szCs w:val="24"/>
        </w:rPr>
        <w:t>ым</w:t>
      </w:r>
      <w:r w:rsidR="00DD7F13" w:rsidRPr="003264C4">
        <w:rPr>
          <w:rFonts w:ascii="Times New Roman" w:hAnsi="Times New Roman"/>
          <w:sz w:val="24"/>
          <w:szCs w:val="24"/>
        </w:rPr>
        <w:t xml:space="preserve"> закон</w:t>
      </w:r>
      <w:r w:rsidR="00946C9E">
        <w:rPr>
          <w:rFonts w:ascii="Times New Roman" w:hAnsi="Times New Roman"/>
          <w:sz w:val="24"/>
          <w:szCs w:val="24"/>
        </w:rPr>
        <w:t>ом от 20.03.2025 №</w:t>
      </w:r>
      <w:r w:rsidR="00DD7F13" w:rsidRPr="003264C4">
        <w:rPr>
          <w:rFonts w:ascii="Times New Roman" w:hAnsi="Times New Roman"/>
          <w:sz w:val="24"/>
          <w:szCs w:val="24"/>
        </w:rPr>
        <w:t xml:space="preserve"> 33-ФЗ </w:t>
      </w:r>
      <w:r w:rsidR="00946C9E">
        <w:rPr>
          <w:rFonts w:ascii="Times New Roman" w:hAnsi="Times New Roman"/>
          <w:sz w:val="24"/>
          <w:szCs w:val="24"/>
        </w:rPr>
        <w:t>«</w:t>
      </w:r>
      <w:r w:rsidR="00DD7F13" w:rsidRPr="003264C4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946C9E">
        <w:rPr>
          <w:rFonts w:ascii="Times New Roman" w:hAnsi="Times New Roman"/>
          <w:sz w:val="24"/>
          <w:szCs w:val="24"/>
        </w:rPr>
        <w:t>»</w:t>
      </w:r>
      <w:r w:rsidR="00DD7F13" w:rsidRPr="003264C4">
        <w:rPr>
          <w:rFonts w:ascii="Times New Roman" w:hAnsi="Times New Roman"/>
          <w:sz w:val="24"/>
          <w:szCs w:val="24"/>
        </w:rPr>
        <w:t>,</w:t>
      </w:r>
      <w:r w:rsidRPr="003264C4">
        <w:rPr>
          <w:rFonts w:ascii="Times New Roman" w:hAnsi="Times New Roman"/>
          <w:sz w:val="24"/>
          <w:szCs w:val="24"/>
        </w:rPr>
        <w:t xml:space="preserve"> руководствуясь Уставом муниципального образования городской округ Евпатория Республики Крым, решением Евпаторийского городского совета Республики Крым от 05.09.2019 № 1-95/3 «Об утверждении Порядка управления и распоряжения имуществом, находящимся в собственности муниципального образования городской округ Евпатория Республики Крым, решением Евпаторийского городского совета Республики Крым от 22.09.2023 № 2-72/4 «Об утверждении Порядка списания муниципального имущества и Порядка принятия решений о списании затрат,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Крым», </w:t>
      </w:r>
      <w:r w:rsidR="003264C4" w:rsidRPr="003264C4">
        <w:rPr>
          <w:rFonts w:ascii="Times New Roman" w:hAnsi="Times New Roman"/>
          <w:sz w:val="24"/>
          <w:szCs w:val="24"/>
        </w:rPr>
        <w:t xml:space="preserve">во исполнение </w:t>
      </w:r>
      <w:r w:rsidR="00946C9E">
        <w:rPr>
          <w:rFonts w:ascii="Times New Roman" w:hAnsi="Times New Roman"/>
          <w:sz w:val="24"/>
          <w:szCs w:val="24"/>
        </w:rPr>
        <w:t>п</w:t>
      </w:r>
      <w:r w:rsidR="003264C4" w:rsidRPr="003264C4">
        <w:rPr>
          <w:rFonts w:ascii="Times New Roman" w:hAnsi="Times New Roman"/>
          <w:bCs/>
          <w:sz w:val="24"/>
          <w:szCs w:val="24"/>
        </w:rPr>
        <w:t xml:space="preserve">ункта 1 Поручения Главы Республики Крым от </w:t>
      </w:r>
      <w:smartTag w:uri="urn:schemas-microsoft-com:office:smarttags" w:element="date">
        <w:smartTagPr>
          <w:attr w:name="Year" w:val="2023"/>
          <w:attr w:name="Day" w:val="02"/>
          <w:attr w:name="Month" w:val="03"/>
          <w:attr w:name="ls" w:val="trans"/>
        </w:smartTagPr>
        <w:r w:rsidR="003264C4" w:rsidRPr="003264C4">
          <w:rPr>
            <w:rFonts w:ascii="Times New Roman" w:hAnsi="Times New Roman"/>
            <w:bCs/>
            <w:sz w:val="24"/>
            <w:szCs w:val="24"/>
          </w:rPr>
          <w:t>02.03.2023</w:t>
        </w:r>
      </w:smartTag>
      <w:r w:rsidR="003264C4" w:rsidRPr="003264C4">
        <w:rPr>
          <w:rFonts w:ascii="Times New Roman" w:hAnsi="Times New Roman"/>
          <w:bCs/>
          <w:sz w:val="24"/>
          <w:szCs w:val="24"/>
        </w:rPr>
        <w:t xml:space="preserve"> № 1/01-32/965</w:t>
      </w:r>
      <w:r w:rsidR="00946C9E">
        <w:rPr>
          <w:rFonts w:ascii="Times New Roman" w:hAnsi="Times New Roman"/>
          <w:bCs/>
          <w:sz w:val="24"/>
          <w:szCs w:val="24"/>
        </w:rPr>
        <w:t>,</w:t>
      </w:r>
      <w:r w:rsidR="003264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64C4">
        <w:rPr>
          <w:rFonts w:ascii="Times New Roman" w:hAnsi="Times New Roman"/>
          <w:sz w:val="24"/>
          <w:szCs w:val="24"/>
        </w:rPr>
        <w:t>на основании</w:t>
      </w:r>
      <w:r w:rsidR="0091505B">
        <w:rPr>
          <w:rFonts w:ascii="Times New Roman" w:hAnsi="Times New Roman"/>
          <w:sz w:val="24"/>
          <w:szCs w:val="24"/>
        </w:rPr>
        <w:t xml:space="preserve"> </w:t>
      </w:r>
      <w:r w:rsidRPr="003264C4">
        <w:rPr>
          <w:rFonts w:ascii="Times New Roman" w:hAnsi="Times New Roman"/>
          <w:sz w:val="24"/>
          <w:szCs w:val="24"/>
        </w:rPr>
        <w:t xml:space="preserve">протокола заседания комиссии о принятии решения по списанию затрат, 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</w:t>
      </w:r>
      <w:r w:rsidRPr="003264C4">
        <w:rPr>
          <w:rFonts w:ascii="Times New Roman" w:hAnsi="Times New Roman"/>
          <w:color w:val="00000A"/>
          <w:sz w:val="24"/>
          <w:szCs w:val="24"/>
        </w:rPr>
        <w:t xml:space="preserve">города Евпатория Республики Крым </w:t>
      </w:r>
      <w:r w:rsidRPr="003264C4">
        <w:rPr>
          <w:rFonts w:ascii="Times New Roman" w:hAnsi="Times New Roman"/>
          <w:sz w:val="24"/>
          <w:szCs w:val="24"/>
        </w:rPr>
        <w:t>от 2</w:t>
      </w:r>
      <w:r w:rsidR="00DD7F13" w:rsidRPr="003264C4">
        <w:rPr>
          <w:rFonts w:ascii="Times New Roman" w:hAnsi="Times New Roman"/>
          <w:sz w:val="24"/>
          <w:szCs w:val="24"/>
        </w:rPr>
        <w:t>6</w:t>
      </w:r>
      <w:r w:rsidRPr="003264C4">
        <w:rPr>
          <w:rFonts w:ascii="Times New Roman" w:hAnsi="Times New Roman"/>
          <w:sz w:val="24"/>
          <w:szCs w:val="24"/>
        </w:rPr>
        <w:t>.0</w:t>
      </w:r>
      <w:r w:rsidR="0091505B">
        <w:rPr>
          <w:rFonts w:ascii="Times New Roman" w:hAnsi="Times New Roman"/>
          <w:sz w:val="24"/>
          <w:szCs w:val="24"/>
        </w:rPr>
        <w:t>2</w:t>
      </w:r>
      <w:r w:rsidRPr="003264C4">
        <w:rPr>
          <w:rFonts w:ascii="Times New Roman" w:hAnsi="Times New Roman"/>
          <w:sz w:val="24"/>
          <w:szCs w:val="24"/>
        </w:rPr>
        <w:t>.202</w:t>
      </w:r>
      <w:r w:rsidR="0091505B">
        <w:rPr>
          <w:rFonts w:ascii="Times New Roman" w:hAnsi="Times New Roman"/>
          <w:sz w:val="24"/>
          <w:szCs w:val="24"/>
        </w:rPr>
        <w:t>6</w:t>
      </w:r>
      <w:r w:rsidRPr="003264C4">
        <w:rPr>
          <w:rFonts w:ascii="Times New Roman" w:hAnsi="Times New Roman"/>
          <w:sz w:val="24"/>
          <w:szCs w:val="24"/>
        </w:rPr>
        <w:t xml:space="preserve"> №</w:t>
      </w:r>
      <w:r w:rsidR="00946C9E">
        <w:rPr>
          <w:rFonts w:ascii="Times New Roman" w:hAnsi="Times New Roman"/>
          <w:sz w:val="24"/>
          <w:szCs w:val="24"/>
        </w:rPr>
        <w:t xml:space="preserve"> </w:t>
      </w:r>
      <w:r w:rsidRPr="003264C4">
        <w:rPr>
          <w:rFonts w:ascii="Times New Roman" w:hAnsi="Times New Roman"/>
          <w:sz w:val="24"/>
          <w:szCs w:val="24"/>
        </w:rPr>
        <w:t xml:space="preserve">1, </w:t>
      </w:r>
      <w:r w:rsidR="00946C9E">
        <w:rPr>
          <w:rFonts w:ascii="Times New Roman" w:hAnsi="Times New Roman"/>
          <w:sz w:val="24"/>
          <w:szCs w:val="24"/>
        </w:rPr>
        <w:t>-</w:t>
      </w:r>
      <w:r w:rsidRPr="003264C4">
        <w:rPr>
          <w:rFonts w:ascii="Times New Roman" w:hAnsi="Times New Roman"/>
          <w:sz w:val="24"/>
          <w:szCs w:val="24"/>
        </w:rPr>
        <w:t xml:space="preserve">  </w:t>
      </w:r>
    </w:p>
    <w:p w14:paraId="43F4348E" w14:textId="77777777" w:rsidR="00946C9E" w:rsidRPr="003264C4" w:rsidRDefault="00946C9E" w:rsidP="00946C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168B7C" w14:textId="4A646E70" w:rsidR="00251AD1" w:rsidRDefault="009B100D" w:rsidP="00946C9E">
      <w:pPr>
        <w:pStyle w:val="24"/>
        <w:widowControl/>
        <w:spacing w:after="0" w:line="240" w:lineRule="auto"/>
        <w:jc w:val="center"/>
      </w:pPr>
      <w:r>
        <w:t>городской совет РЕШИЛ:</w:t>
      </w:r>
    </w:p>
    <w:p w14:paraId="67F1F0E2" w14:textId="77777777" w:rsidR="00251AD1" w:rsidRDefault="00251AD1" w:rsidP="00946C9E">
      <w:pPr>
        <w:pStyle w:val="HTML"/>
        <w:jc w:val="center"/>
        <w:rPr>
          <w:rFonts w:ascii="Times New Roman" w:hAnsi="Times New Roman"/>
          <w:sz w:val="24"/>
        </w:rPr>
      </w:pPr>
    </w:p>
    <w:p w14:paraId="47B2E9F7" w14:textId="4CD34EC6" w:rsidR="00251AD1" w:rsidRDefault="009B100D" w:rsidP="00946C9E">
      <w:pPr>
        <w:pStyle w:val="HTML"/>
        <w:numPr>
          <w:ilvl w:val="0"/>
          <w:numId w:val="1"/>
        </w:numPr>
        <w:tabs>
          <w:tab w:val="clear" w:pos="916"/>
          <w:tab w:val="left" w:pos="709"/>
          <w:tab w:val="left" w:pos="851"/>
          <w:tab w:val="left" w:pos="993"/>
        </w:tabs>
        <w:ind w:left="0"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Дать согласие на списание затрат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Республика Крым, </w:t>
      </w:r>
      <w:r w:rsidR="00342795">
        <w:rPr>
          <w:rFonts w:ascii="Times New Roman" w:hAnsi="Times New Roman"/>
          <w:sz w:val="24"/>
        </w:rPr>
        <w:t>балансодержателем которых является муниципальное</w:t>
      </w:r>
      <w:r>
        <w:rPr>
          <w:rFonts w:ascii="Times New Roman" w:hAnsi="Times New Roman"/>
          <w:sz w:val="24"/>
        </w:rPr>
        <w:t xml:space="preserve"> казённ</w:t>
      </w:r>
      <w:r w:rsidR="00DD7F13">
        <w:rPr>
          <w:rFonts w:ascii="Times New Roman" w:hAnsi="Times New Roman"/>
          <w:sz w:val="24"/>
        </w:rPr>
        <w:t>о</w:t>
      </w:r>
      <w:r w:rsidR="00342795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учреждени</w:t>
      </w:r>
      <w:r w:rsidR="00342795">
        <w:rPr>
          <w:rFonts w:ascii="Times New Roman" w:hAnsi="Times New Roman"/>
          <w:sz w:val="24"/>
        </w:rPr>
        <w:t>е</w:t>
      </w:r>
      <w:r w:rsidR="00DD7F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«Управление капитального строительства администрации города Евпатории Республики Крым», согласно приложению к настоящему решению.</w:t>
      </w:r>
    </w:p>
    <w:p w14:paraId="35C676BB" w14:textId="77777777" w:rsidR="00251AD1" w:rsidRDefault="009B100D" w:rsidP="00946C9E">
      <w:pPr>
        <w:widowControl w:val="0"/>
        <w:tabs>
          <w:tab w:val="left" w:pos="851"/>
          <w:tab w:val="left" w:pos="993"/>
        </w:tabs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Администрации города Евпатории Республики Крым совместно с муниципальным казённым учреждением «Управление капитального строительства администрации города Евпатории Республики Крым» осуществить мероприятия по списанию затрат, понесенных на незавершенное строительство объектов капитального строительства муниципальной </w:t>
      </w:r>
      <w:r>
        <w:rPr>
          <w:rFonts w:ascii="Times New Roman" w:hAnsi="Times New Roman"/>
          <w:sz w:val="24"/>
        </w:rPr>
        <w:lastRenderedPageBreak/>
        <w:t>собственности муниципального образования городской округ Евпатория Республика Крым, указанных в пункте 1 настоящего решения.</w:t>
      </w:r>
    </w:p>
    <w:p w14:paraId="19C5C126" w14:textId="77777777" w:rsidR="00251AD1" w:rsidRDefault="009B100D" w:rsidP="00946C9E">
      <w:pPr>
        <w:widowControl w:val="0"/>
        <w:tabs>
          <w:tab w:val="left" w:pos="851"/>
          <w:tab w:val="left" w:pos="993"/>
        </w:tabs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решение вступает в силу со дня принятия и подлежит опубликованию на официальном портале Правительства Республики Крым –http://rk.gov.ru в разделе: муниципальные образования, подраздел Евпатория, а также на официальном сайте муниципального образования городской округ Евпатория Республики Крым http://my-evp.ru в разделе Документы, подраздел Документы городского совета в информационно – телекоммуникационной сети общего пользования.</w:t>
      </w:r>
    </w:p>
    <w:p w14:paraId="528F80C8" w14:textId="77777777" w:rsidR="00251AD1" w:rsidRDefault="009B100D" w:rsidP="00946C9E">
      <w:pPr>
        <w:pStyle w:val="HTML"/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4.Контроль за исполнением настоящего решения возложить на главу администрации города Евпатории Республики Крым Юрьева А.Ю.</w:t>
      </w:r>
    </w:p>
    <w:p w14:paraId="664C586A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E8B998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024C2F4" w14:textId="77777777" w:rsidR="00251AD1" w:rsidRDefault="009B100D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Председатель </w:t>
      </w:r>
    </w:p>
    <w:p w14:paraId="6D57D019" w14:textId="77777777" w:rsidR="00251AD1" w:rsidRDefault="009B100D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Евпаторийского городского совета                        </w:t>
      </w:r>
      <w:r>
        <w:rPr>
          <w:rFonts w:ascii="Times New Roman" w:hAnsi="Times New Roman"/>
          <w:b/>
          <w:sz w:val="24"/>
        </w:rPr>
        <w:tab/>
        <w:t xml:space="preserve">                                  Г.В. Герасимова</w:t>
      </w:r>
    </w:p>
    <w:p w14:paraId="5CD73788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77A3E56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7B65298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88B5387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41058BB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228CCFC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24CAB3A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2519514" w14:textId="77777777" w:rsidR="00251AD1" w:rsidRDefault="00251AD1" w:rsidP="00946C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ED10545" w14:textId="77777777" w:rsidR="00251AD1" w:rsidRDefault="00251AD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3C3FC36" w14:textId="77777777" w:rsidR="00251AD1" w:rsidRDefault="00251AD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0AF7CC8" w14:textId="77777777" w:rsidR="00251AD1" w:rsidRDefault="00251AD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08C3BE6" w14:textId="77777777" w:rsidR="00251AD1" w:rsidRDefault="00251AD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bookmarkStart w:id="2" w:name="_GoBack"/>
      <w:bookmarkEnd w:id="2"/>
    </w:p>
    <w:sectPr w:rsidR="00251AD1" w:rsidSect="008C6673">
      <w:pgSz w:w="11906" w:h="16838"/>
      <w:pgMar w:top="851" w:right="566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AEAA" w14:textId="77777777" w:rsidR="0093527E" w:rsidRDefault="0093527E" w:rsidP="00C50199">
      <w:pPr>
        <w:spacing w:after="0" w:line="240" w:lineRule="auto"/>
      </w:pPr>
      <w:r>
        <w:separator/>
      </w:r>
    </w:p>
  </w:endnote>
  <w:endnote w:type="continuationSeparator" w:id="0">
    <w:p w14:paraId="0A9827D7" w14:textId="77777777" w:rsidR="0093527E" w:rsidRDefault="0093527E" w:rsidP="00C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8D77B" w14:textId="77777777" w:rsidR="0093527E" w:rsidRDefault="0093527E" w:rsidP="00C50199">
      <w:pPr>
        <w:spacing w:after="0" w:line="240" w:lineRule="auto"/>
      </w:pPr>
      <w:r>
        <w:separator/>
      </w:r>
    </w:p>
  </w:footnote>
  <w:footnote w:type="continuationSeparator" w:id="0">
    <w:p w14:paraId="6146CBF8" w14:textId="77777777" w:rsidR="0093527E" w:rsidRDefault="0093527E" w:rsidP="00C5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6C28"/>
    <w:multiLevelType w:val="multilevel"/>
    <w:tmpl w:val="2B803B9A"/>
    <w:lvl w:ilvl="0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</w:pPr>
    </w:lvl>
  </w:abstractNum>
  <w:abstractNum w:abstractNumId="1" w15:restartNumberingAfterBreak="0">
    <w:nsid w:val="39675D5E"/>
    <w:multiLevelType w:val="multilevel"/>
    <w:tmpl w:val="53787BA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D1"/>
    <w:rsid w:val="00074BC3"/>
    <w:rsid w:val="000B0088"/>
    <w:rsid w:val="001C599C"/>
    <w:rsid w:val="00251AD1"/>
    <w:rsid w:val="003264C4"/>
    <w:rsid w:val="003379B5"/>
    <w:rsid w:val="00342795"/>
    <w:rsid w:val="00570F63"/>
    <w:rsid w:val="0057480F"/>
    <w:rsid w:val="007D4E44"/>
    <w:rsid w:val="007E6412"/>
    <w:rsid w:val="008425EA"/>
    <w:rsid w:val="008B6F47"/>
    <w:rsid w:val="008C6673"/>
    <w:rsid w:val="0091505B"/>
    <w:rsid w:val="0093527E"/>
    <w:rsid w:val="00946C9E"/>
    <w:rsid w:val="009A7E45"/>
    <w:rsid w:val="009B100D"/>
    <w:rsid w:val="009B627D"/>
    <w:rsid w:val="00A65310"/>
    <w:rsid w:val="00A92D95"/>
    <w:rsid w:val="00B174E8"/>
    <w:rsid w:val="00B37AC3"/>
    <w:rsid w:val="00C11BB9"/>
    <w:rsid w:val="00C50199"/>
    <w:rsid w:val="00CD7627"/>
    <w:rsid w:val="00D132BF"/>
    <w:rsid w:val="00D239A4"/>
    <w:rsid w:val="00DD7F13"/>
    <w:rsid w:val="00EC29E4"/>
    <w:rsid w:val="00F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025C4CC"/>
  <w15:docId w15:val="{077AB5F5-71DC-4728-BA2B-A75E08CC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720"/>
      </w:tabs>
      <w:spacing w:after="0" w:line="240" w:lineRule="auto"/>
      <w:ind w:left="720" w:hanging="36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Style3">
    <w:name w:val="Style3"/>
    <w:basedOn w:val="a"/>
    <w:link w:val="Style3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1"/>
    <w:basedOn w:val="1"/>
    <w:link w:val="Style3"/>
    <w:rPr>
      <w:rFonts w:ascii="Times New Roman" w:hAnsi="Times New Roman"/>
      <w:sz w:val="24"/>
    </w:rPr>
  </w:style>
  <w:style w:type="paragraph" w:customStyle="1" w:styleId="13">
    <w:name w:val="Знак сноски1"/>
    <w:link w:val="a3"/>
    <w:rPr>
      <w:vertAlign w:val="superscript"/>
    </w:rPr>
  </w:style>
  <w:style w:type="character" w:styleId="a3">
    <w:name w:val="footnote reference"/>
    <w:link w:val="13"/>
    <w:rPr>
      <w:rFonts w:ascii="Calibri" w:hAnsi="Calibri"/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нак Знак Знак Знак Знак Знак Знак Знак"/>
    <w:basedOn w:val="a"/>
    <w:link w:val="14"/>
    <w:pPr>
      <w:spacing w:after="0" w:line="240" w:lineRule="auto"/>
    </w:pPr>
    <w:rPr>
      <w:rFonts w:ascii="Verdana" w:hAnsi="Verdana"/>
      <w:sz w:val="20"/>
    </w:rPr>
  </w:style>
  <w:style w:type="character" w:customStyle="1" w:styleId="14">
    <w:name w:val="Знак Знак Знак Знак Знак Знак Знак Знак1"/>
    <w:basedOn w:val="1"/>
    <w:link w:val="a6"/>
    <w:rPr>
      <w:rFonts w:ascii="Verdana" w:hAnsi="Verdana"/>
      <w:sz w:val="20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Знак Знак Знак Знак Знак Знак Знак Знак Знак"/>
    <w:basedOn w:val="a"/>
    <w:link w:val="1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5">
    <w:name w:val="Знак Знак Знак Знак Знак Знак Знак Знак Знак1"/>
    <w:basedOn w:val="1"/>
    <w:link w:val="a7"/>
    <w:rPr>
      <w:rFonts w:ascii="Times New Roman" w:hAnsi="Times New Roman"/>
      <w:sz w:val="20"/>
    </w:rPr>
  </w:style>
  <w:style w:type="paragraph" w:styleId="a8">
    <w:name w:val="List Paragraph"/>
    <w:basedOn w:val="a"/>
    <w:link w:val="a9"/>
    <w:pPr>
      <w:widowControl w:val="0"/>
      <w:spacing w:after="0" w:line="240" w:lineRule="auto"/>
      <w:ind w:left="720"/>
      <w:contextualSpacing/>
    </w:pPr>
    <w:rPr>
      <w:rFonts w:ascii="Arial" w:hAnsi="Arial"/>
      <w:sz w:val="20"/>
    </w:rPr>
  </w:style>
  <w:style w:type="character" w:customStyle="1" w:styleId="16">
    <w:name w:val="Абзац списка1"/>
    <w:basedOn w:val="1"/>
    <w:rPr>
      <w:rFonts w:ascii="Arial" w:hAnsi="Arial"/>
      <w:sz w:val="20"/>
    </w:rPr>
  </w:style>
  <w:style w:type="paragraph" w:customStyle="1" w:styleId="HEADERTEXT">
    <w:name w:val=".HEADERTEXT"/>
    <w:link w:val="HEADERTEXT1"/>
    <w:pPr>
      <w:widowControl w:val="0"/>
      <w:ind w:firstLine="709"/>
      <w:jc w:val="both"/>
    </w:pPr>
    <w:rPr>
      <w:rFonts w:ascii="Arial" w:hAnsi="Arial"/>
      <w:sz w:val="22"/>
    </w:rPr>
  </w:style>
  <w:style w:type="character" w:customStyle="1" w:styleId="HEADERTEXT1">
    <w:name w:val=".HEADERTEXT1"/>
    <w:link w:val="HEADERTEXT"/>
    <w:rPr>
      <w:rFonts w:ascii="Arial" w:hAnsi="Arial"/>
      <w:sz w:val="22"/>
    </w:rPr>
  </w:style>
  <w:style w:type="paragraph" w:styleId="aa">
    <w:name w:val="No Spacing"/>
    <w:link w:val="ab"/>
    <w:rPr>
      <w:sz w:val="22"/>
    </w:rPr>
  </w:style>
  <w:style w:type="character" w:customStyle="1" w:styleId="ab">
    <w:name w:val="Без интервала Знак"/>
    <w:link w:val="aa"/>
    <w:rPr>
      <w:sz w:val="22"/>
    </w:rPr>
  </w:style>
  <w:style w:type="character" w:customStyle="1" w:styleId="a9">
    <w:name w:val="Абзац списка Знак"/>
    <w:basedOn w:val="1"/>
    <w:link w:val="a8"/>
    <w:rPr>
      <w:rFonts w:ascii="Arial" w:hAnsi="Arial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1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FontStyle18">
    <w:name w:val="Font Style18"/>
    <w:link w:val="FontStyle181"/>
    <w:rPr>
      <w:rFonts w:ascii="Times New Roman" w:hAnsi="Times New Roman"/>
      <w:b/>
      <w:sz w:val="26"/>
    </w:rPr>
  </w:style>
  <w:style w:type="character" w:customStyle="1" w:styleId="FontStyle181">
    <w:name w:val="Font Style181"/>
    <w:link w:val="FontStyle18"/>
    <w:rPr>
      <w:rFonts w:ascii="Times New Roman" w:hAnsi="Times New Roman"/>
      <w:b/>
      <w:color w:val="000000"/>
      <w:sz w:val="26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Pr>
      <w:rFonts w:ascii="Courier New" w:hAnsi="Courier New"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onsTitle">
    <w:name w:val="ConsTitle"/>
    <w:link w:val="ConsTitle1"/>
    <w:pPr>
      <w:widowControl w:val="0"/>
    </w:pPr>
    <w:rPr>
      <w:rFonts w:ascii="Arial" w:hAnsi="Arial"/>
      <w:b/>
      <w:sz w:val="12"/>
    </w:rPr>
  </w:style>
  <w:style w:type="character" w:customStyle="1" w:styleId="ConsTitle1">
    <w:name w:val="ConsTitle1"/>
    <w:link w:val="ConsTitle"/>
    <w:rPr>
      <w:rFonts w:ascii="Arial" w:hAnsi="Arial"/>
      <w:b/>
      <w:sz w:val="12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Знак1"/>
    <w:basedOn w:val="a"/>
    <w:link w:val="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0">
    <w:name w:val="Знак11"/>
    <w:basedOn w:val="1"/>
    <w:link w:val="1a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af">
    <w:name w:val="Знак"/>
    <w:basedOn w:val="a"/>
    <w:link w:val="2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23">
    <w:name w:val="Знак2"/>
    <w:basedOn w:val="1"/>
    <w:link w:val="af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Прижатый влево"/>
    <w:basedOn w:val="a"/>
    <w:next w:val="a"/>
    <w:link w:val="1b"/>
    <w:pPr>
      <w:spacing w:after="0" w:line="240" w:lineRule="auto"/>
    </w:pPr>
    <w:rPr>
      <w:rFonts w:ascii="Arial" w:hAnsi="Arial"/>
      <w:sz w:val="24"/>
    </w:rPr>
  </w:style>
  <w:style w:type="character" w:customStyle="1" w:styleId="1b">
    <w:name w:val="Прижатый влево1"/>
    <w:basedOn w:val="1"/>
    <w:link w:val="af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Balloon Text"/>
    <w:basedOn w:val="a"/>
    <w:link w:val="af4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24">
    <w:name w:val="Основной текст (2)"/>
    <w:basedOn w:val="a"/>
    <w:link w:val="210"/>
    <w:pPr>
      <w:widowControl w:val="0"/>
      <w:spacing w:after="480" w:line="288" w:lineRule="exact"/>
    </w:pPr>
    <w:rPr>
      <w:rFonts w:ascii="Times New Roman" w:hAnsi="Times New Roman"/>
      <w:sz w:val="24"/>
    </w:rPr>
  </w:style>
  <w:style w:type="character" w:customStyle="1" w:styleId="210">
    <w:name w:val="Основной текст (2)1"/>
    <w:basedOn w:val="1"/>
    <w:link w:val="24"/>
    <w:rPr>
      <w:rFonts w:ascii="Times New Roman" w:hAnsi="Times New Roman"/>
      <w:sz w:val="24"/>
    </w:rPr>
  </w:style>
  <w:style w:type="paragraph" w:customStyle="1" w:styleId="fontstyle01">
    <w:name w:val="fontstyle01"/>
    <w:link w:val="fontstyle011"/>
    <w:rPr>
      <w:rFonts w:ascii="TimesNewRomanPSMT" w:hAnsi="TimesNewRomanPSMT"/>
      <w:sz w:val="28"/>
    </w:rPr>
  </w:style>
  <w:style w:type="character" w:customStyle="1" w:styleId="fontstyle011">
    <w:name w:val="fontstyle011"/>
    <w:link w:val="fontstyle01"/>
    <w:rPr>
      <w:rFonts w:ascii="TimesNewRomanPSMT" w:hAnsi="TimesNewRomanPSMT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УКС</dc:creator>
  <cp:lastModifiedBy>Админ</cp:lastModifiedBy>
  <cp:revision>2</cp:revision>
  <cp:lastPrinted>2025-10-29T13:00:00Z</cp:lastPrinted>
  <dcterms:created xsi:type="dcterms:W3CDTF">2026-05-04T09:38:00Z</dcterms:created>
  <dcterms:modified xsi:type="dcterms:W3CDTF">2026-05-04T09:38:00Z</dcterms:modified>
</cp:coreProperties>
</file>